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9576"/>
      </w:tblGrid>
      <w:tr w:rsidR="00C35333" w:rsidTr="00C35333">
        <w:tc>
          <w:tcPr>
            <w:tcW w:w="9576" w:type="dxa"/>
          </w:tcPr>
          <w:p w:rsidR="00C35333" w:rsidRDefault="00C35333">
            <w:r w:rsidRPr="00321A33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Description of Project:</w:t>
            </w:r>
            <w:r w:rsidRPr="00321A3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This is a culminating activity for a unit in Chemistry on the Periodic Table of Elements. Students will work in groups to discover all the information they can about a particular element. They will then create an advertisement trying to sell that element to the general public. They will need to be creative in “selling” their element. Students will </w:t>
            </w:r>
            <w:proofErr w:type="gramStart"/>
            <w:r w:rsidRPr="00321A3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video record</w:t>
            </w:r>
            <w:proofErr w:type="gramEnd"/>
            <w:r w:rsidRPr="00321A3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their advertisements and present them to their classmates.</w:t>
            </w:r>
          </w:p>
        </w:tc>
      </w:tr>
      <w:tr w:rsidR="00C35333" w:rsidTr="00C35333">
        <w:tc>
          <w:tcPr>
            <w:tcW w:w="9576" w:type="dxa"/>
          </w:tcPr>
          <w:p w:rsidR="00C35333" w:rsidRDefault="00C35333">
            <w:r w:rsidRPr="00321A33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MO CLE(s)</w:t>
            </w:r>
            <w:proofErr w:type="gramStart"/>
            <w:r w:rsidRPr="00321A33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:</w:t>
            </w:r>
            <w:proofErr w:type="gramEnd"/>
            <w:r w:rsidRPr="00321A3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br/>
              <w:t xml:space="preserve">Click </w:t>
            </w:r>
            <w:hyperlink r:id="rId4" w:history="1">
              <w:r w:rsidRPr="00321A33">
                <w:rPr>
                  <w:rFonts w:ascii="Verdana" w:eastAsia="Times New Roman" w:hAnsi="Verdana" w:cs="Times New Roman"/>
                  <w:sz w:val="20"/>
                </w:rPr>
                <w:t>here</w:t>
              </w:r>
            </w:hyperlink>
            <w:r w:rsidRPr="00321A3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to view the current draft of the Science Course Level Expectations.</w:t>
            </w:r>
            <w:r w:rsidRPr="00321A3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br/>
            </w:r>
            <w:r w:rsidRPr="00321A3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a.</w:t>
            </w:r>
            <w:r w:rsidRPr="00321A3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Identify pure substances by their physical and chemical properties (i.e., color, luster/reflectivity, hardness, conductivity, density, pH, melting point, boiling point, specific heat, solubility, phase at room temperature, chemical reactivity).</w:t>
            </w:r>
            <w:r w:rsidRPr="00321A3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br/>
              <w:t>b. Classify elements as metals, nonmetals, metalloids (semi-conductors), and noble gases according to their location on the Periodic Table.</w:t>
            </w:r>
            <w:r w:rsidRPr="00321A3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br/>
              <w:t xml:space="preserve">c. Describe the information provided by the atomic number and the mass number (i.e., electrical charge, chemical stability.) </w:t>
            </w:r>
            <w:r w:rsidRPr="00321A3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br/>
              <w:t>d. Predict the chemical reactivity of elements, and the type of bonds that may result between them, using the Periodic Table.</w:t>
            </w:r>
          </w:p>
        </w:tc>
      </w:tr>
      <w:tr w:rsidR="00C35333" w:rsidTr="00AA3755">
        <w:tc>
          <w:tcPr>
            <w:tcW w:w="9576" w:type="dxa"/>
            <w:vAlign w:val="center"/>
          </w:tcPr>
          <w:p w:rsidR="00C35333" w:rsidRPr="00321A33" w:rsidRDefault="00C35333" w:rsidP="009E31AD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hyperlink r:id="rId5" w:history="1">
              <w:r w:rsidRPr="00C35333">
                <w:rPr>
                  <w:rFonts w:ascii="Verdana" w:eastAsia="Times New Roman" w:hAnsi="Verdana" w:cs="Times New Roman"/>
                  <w:color w:val="0070C0"/>
                  <w:sz w:val="20"/>
                  <w:u w:val="single"/>
                </w:rPr>
                <w:t>NIST Scientific &amp; Technical Databases</w:t>
              </w:r>
            </w:hyperlink>
            <w:proofErr w:type="gramStart"/>
            <w:r w:rsidRPr="00321A33">
              <w:rPr>
                <w:rFonts w:ascii="Verdana" w:eastAsia="Times New Roman" w:hAnsi="Verdana" w:cs="Times New Roman"/>
                <w:color w:val="0070C0"/>
                <w:sz w:val="20"/>
                <w:szCs w:val="20"/>
                <w:u w:val="single"/>
                <w:shd w:val="clear" w:color="auto" w:fill="FFFFFF"/>
              </w:rPr>
              <w:t>:</w:t>
            </w:r>
            <w:proofErr w:type="gramEnd"/>
            <w:r w:rsidRPr="00321A33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</w:rPr>
              <w:br/>
              <w:t xml:space="preserve">This website provides access to a variety of scientific databases. Search by keyword, property, or substance name, to retrieve articles about that substance. </w:t>
            </w:r>
          </w:p>
        </w:tc>
      </w:tr>
      <w:tr w:rsidR="00C35333" w:rsidTr="00C35333">
        <w:tc>
          <w:tcPr>
            <w:tcW w:w="9576" w:type="dxa"/>
          </w:tcPr>
          <w:p w:rsidR="00C35333" w:rsidRDefault="00C35333">
            <w:hyperlink r:id="rId6" w:history="1">
              <w:r w:rsidRPr="00C35333">
                <w:rPr>
                  <w:rFonts w:ascii="Verdana" w:eastAsia="Times New Roman" w:hAnsi="Verdana" w:cs="Times New Roman"/>
                  <w:color w:val="0070C0"/>
                  <w:sz w:val="20"/>
                  <w:u w:val="single"/>
                </w:rPr>
                <w:t>Periodic Table</w:t>
              </w:r>
            </w:hyperlink>
            <w:proofErr w:type="gramStart"/>
            <w:r w:rsidRPr="00321A33">
              <w:rPr>
                <w:rFonts w:ascii="Verdana" w:eastAsia="Times New Roman" w:hAnsi="Verdana" w:cs="Times New Roman"/>
                <w:color w:val="0070C0"/>
                <w:sz w:val="20"/>
                <w:szCs w:val="20"/>
                <w:u w:val="single"/>
                <w:shd w:val="clear" w:color="auto" w:fill="FFFFFF"/>
              </w:rPr>
              <w:t>:</w:t>
            </w:r>
            <w:proofErr w:type="gramEnd"/>
            <w:r w:rsidRPr="00321A33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</w:rPr>
              <w:br/>
              <w:t>Click on any element to get its x-ray properties.</w:t>
            </w:r>
          </w:p>
        </w:tc>
      </w:tr>
      <w:tr w:rsidR="00C35333" w:rsidTr="00C35333">
        <w:tc>
          <w:tcPr>
            <w:tcW w:w="9576" w:type="dxa"/>
          </w:tcPr>
          <w:p w:rsidR="00C35333" w:rsidRDefault="00C35333">
            <w:hyperlink r:id="rId7" w:history="1">
              <w:proofErr w:type="spellStart"/>
              <w:r w:rsidRPr="00C35333">
                <w:rPr>
                  <w:rFonts w:ascii="Verdana" w:eastAsia="Times New Roman" w:hAnsi="Verdana" w:cs="Times New Roman"/>
                  <w:color w:val="0070C0"/>
                  <w:sz w:val="20"/>
                  <w:u w:val="single"/>
                </w:rPr>
                <w:t>Lenntech</w:t>
              </w:r>
              <w:proofErr w:type="spellEnd"/>
              <w:r w:rsidRPr="00C35333">
                <w:rPr>
                  <w:rFonts w:ascii="Verdana" w:eastAsia="Times New Roman" w:hAnsi="Verdana" w:cs="Times New Roman"/>
                  <w:color w:val="0070C0"/>
                  <w:sz w:val="20"/>
                  <w:u w:val="single"/>
                </w:rPr>
                <w:t xml:space="preserve"> – Periodic Table</w:t>
              </w:r>
            </w:hyperlink>
            <w:proofErr w:type="gramStart"/>
            <w:r w:rsidRPr="00321A33">
              <w:rPr>
                <w:rFonts w:ascii="Verdana" w:eastAsia="Times New Roman" w:hAnsi="Verdana" w:cs="Times New Roman"/>
                <w:color w:val="0070C0"/>
                <w:sz w:val="20"/>
                <w:szCs w:val="20"/>
                <w:u w:val="single"/>
                <w:shd w:val="clear" w:color="auto" w:fill="FFFFFF"/>
              </w:rPr>
              <w:t>:</w:t>
            </w:r>
            <w:proofErr w:type="gramEnd"/>
            <w:r w:rsidRPr="00321A33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</w:rPr>
              <w:br/>
              <w:t>This is an interactive Periodic Table. Click on the element to gather information about it. It also provides health and environmental risks pertaining to that element.</w:t>
            </w:r>
          </w:p>
        </w:tc>
      </w:tr>
      <w:tr w:rsidR="00C35333" w:rsidTr="00C35333">
        <w:tc>
          <w:tcPr>
            <w:tcW w:w="9576" w:type="dxa"/>
          </w:tcPr>
          <w:p w:rsidR="00C35333" w:rsidRDefault="00C35333">
            <w:hyperlink r:id="rId8" w:history="1">
              <w:r w:rsidRPr="00C35333">
                <w:rPr>
                  <w:rFonts w:ascii="Verdana" w:eastAsia="Times New Roman" w:hAnsi="Verdana" w:cs="Times New Roman"/>
                  <w:color w:val="0070C0"/>
                  <w:sz w:val="20"/>
                  <w:u w:val="single"/>
                </w:rPr>
                <w:t>Web Elements Periodic Table</w:t>
              </w:r>
            </w:hyperlink>
            <w:proofErr w:type="gramStart"/>
            <w:r w:rsidRPr="00321A33">
              <w:rPr>
                <w:rFonts w:ascii="Verdana" w:eastAsia="Times New Roman" w:hAnsi="Verdana" w:cs="Times New Roman"/>
                <w:color w:val="0070C0"/>
                <w:sz w:val="20"/>
                <w:szCs w:val="20"/>
                <w:u w:val="single"/>
                <w:shd w:val="clear" w:color="auto" w:fill="FFFFFF"/>
              </w:rPr>
              <w:t>:</w:t>
            </w:r>
            <w:proofErr w:type="gramEnd"/>
            <w:r w:rsidRPr="00321A33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</w:rPr>
              <w:br/>
              <w:t>Another interactive table. Search by element, includes, structures and properties.</w:t>
            </w:r>
          </w:p>
        </w:tc>
      </w:tr>
      <w:tr w:rsidR="00C35333" w:rsidTr="006E434B">
        <w:tc>
          <w:tcPr>
            <w:tcW w:w="9576" w:type="dxa"/>
            <w:vAlign w:val="center"/>
          </w:tcPr>
          <w:p w:rsidR="00C35333" w:rsidRPr="00321A33" w:rsidRDefault="00C35333" w:rsidP="009E31AD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hyperlink r:id="rId9" w:history="1">
              <w:r w:rsidRPr="00321A33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Periodic Table and the elements</w:t>
              </w:r>
            </w:hyperlink>
            <w:r w:rsidRPr="00321A3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br/>
            </w:r>
            <w:r w:rsidRPr="00321A33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</w:rPr>
              <w:t xml:space="preserve">This site provides great information on each element. Click on the element to hear how to say it, </w:t>
            </w:r>
            <w:proofErr w:type="spellStart"/>
            <w:r w:rsidRPr="00321A33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</w:rPr>
              <w:t>andto</w:t>
            </w:r>
            <w:proofErr w:type="spellEnd"/>
            <w:r w:rsidRPr="00321A33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</w:rPr>
              <w:t xml:space="preserve"> find out more information about it.</w:t>
            </w:r>
          </w:p>
        </w:tc>
      </w:tr>
      <w:tr w:rsidR="00C35333" w:rsidTr="00C35333">
        <w:tc>
          <w:tcPr>
            <w:tcW w:w="9576" w:type="dxa"/>
          </w:tcPr>
          <w:p w:rsidR="00C35333" w:rsidRDefault="00C35333">
            <w:hyperlink r:id="rId10" w:history="1">
              <w:r w:rsidRPr="00321A33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Cyber-</w:t>
              </w:r>
              <w:proofErr w:type="spellStart"/>
              <w:r w:rsidRPr="00321A33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rific</w:t>
              </w:r>
              <w:proofErr w:type="spellEnd"/>
              <w:r w:rsidRPr="00321A33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 xml:space="preserve"> Periodic Table</w:t>
              </w:r>
            </w:hyperlink>
            <w:proofErr w:type="gramStart"/>
            <w:r w:rsidRPr="00321A33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</w:rPr>
              <w:t>:</w:t>
            </w:r>
            <w:proofErr w:type="gramEnd"/>
            <w:r w:rsidRPr="00321A33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</w:rPr>
              <w:br/>
              <w:t>“Put your mouse on the chemical abbreviation to get</w:t>
            </w:r>
            <w:r w:rsidRPr="00321A33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</w:rPr>
              <w:br/>
              <w:t>the atomic number, atomic weight, common uses, and the phase at room temperature. Click on the table to get detailed information on each element.”</w:t>
            </w:r>
          </w:p>
        </w:tc>
      </w:tr>
      <w:tr w:rsidR="00C35333" w:rsidTr="00C35333">
        <w:tc>
          <w:tcPr>
            <w:tcW w:w="9576" w:type="dxa"/>
          </w:tcPr>
          <w:p w:rsidR="00C35333" w:rsidRPr="00321A33" w:rsidRDefault="00C35333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</w:rPr>
            </w:pPr>
            <w:hyperlink r:id="rId11" w:history="1">
              <w:r w:rsidRPr="00321A33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PBS: Pyrotechnics</w:t>
              </w:r>
            </w:hyperlink>
            <w:proofErr w:type="gramStart"/>
            <w:r w:rsidRPr="00321A33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</w:rPr>
              <w:t>:</w:t>
            </w:r>
            <w:proofErr w:type="gramEnd"/>
            <w:r w:rsidRPr="00321A33"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</w:rPr>
              <w:br/>
              <w:t>This site highlights elements that are used in making fireworks. Click on the elements to get information about them.</w:t>
            </w:r>
          </w:p>
        </w:tc>
      </w:tr>
      <w:tr w:rsidR="00C35333" w:rsidTr="00C35333">
        <w:tc>
          <w:tcPr>
            <w:tcW w:w="9576" w:type="dxa"/>
          </w:tcPr>
          <w:p w:rsidR="00C35333" w:rsidRPr="00321A33" w:rsidRDefault="00C35333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</w:rPr>
            </w:pPr>
            <w:hyperlink r:id="rId12" w:history="1">
              <w:r w:rsidRPr="00321A33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Comic Books</w:t>
              </w:r>
            </w:hyperlink>
            <w:r w:rsidRPr="00321A3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: Click on an element to read a comic strip about that element and its uses.</w:t>
            </w:r>
          </w:p>
        </w:tc>
      </w:tr>
      <w:tr w:rsidR="00C35333" w:rsidTr="00C35333">
        <w:tc>
          <w:tcPr>
            <w:tcW w:w="9576" w:type="dxa"/>
          </w:tcPr>
          <w:p w:rsidR="00C35333" w:rsidRPr="00321A33" w:rsidRDefault="00C35333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shd w:val="clear" w:color="auto" w:fill="FFFFFF"/>
              </w:rPr>
            </w:pPr>
            <w:hyperlink r:id="rId13" w:history="1">
              <w:proofErr w:type="spellStart"/>
              <w:r w:rsidRPr="00321A33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ENI.g</w:t>
              </w:r>
              <w:proofErr w:type="spellEnd"/>
              <w:r w:rsidRPr="00321A33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: Periodic Table</w:t>
              </w:r>
            </w:hyperlink>
            <w:proofErr w:type="gramStart"/>
            <w:r w:rsidRPr="00321A3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:</w:t>
            </w:r>
            <w:proofErr w:type="gramEnd"/>
            <w:r w:rsidRPr="00321A3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br/>
              <w:t>Offers in depth information on each element. Available in multiple languages.</w:t>
            </w:r>
            <w:r w:rsidRPr="00321A3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br/>
              <w:t>Also includes an atomic weight calculator.</w:t>
            </w:r>
          </w:p>
        </w:tc>
      </w:tr>
      <w:tr w:rsidR="00C35333" w:rsidTr="00C35333">
        <w:tc>
          <w:tcPr>
            <w:tcW w:w="9576" w:type="dxa"/>
          </w:tcPr>
          <w:p w:rsidR="00C35333" w:rsidRPr="00321A33" w:rsidRDefault="00C35333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hyperlink r:id="rId14" w:history="1">
              <w:r w:rsidRPr="00321A33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Chemistry Quick Facts</w:t>
              </w:r>
            </w:hyperlink>
            <w:proofErr w:type="gramStart"/>
            <w:r w:rsidRPr="00321A3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:</w:t>
            </w:r>
            <w:proofErr w:type="gramEnd"/>
            <w:r w:rsidRPr="00321A3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br/>
              <w:t>Browse the elements, listed</w:t>
            </w:r>
            <w:r w:rsidRPr="00321A3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br/>
              <w:t>Alphabetically. Each row</w:t>
            </w:r>
            <w:r w:rsidRPr="00321A3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br/>
              <w:t>Contains basic element info.</w:t>
            </w:r>
          </w:p>
        </w:tc>
      </w:tr>
      <w:tr w:rsidR="00C35333" w:rsidTr="00C35333">
        <w:tc>
          <w:tcPr>
            <w:tcW w:w="9576" w:type="dxa"/>
          </w:tcPr>
          <w:p w:rsidR="00C35333" w:rsidRPr="00321A33" w:rsidRDefault="00C35333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hyperlink r:id="rId15" w:history="1">
              <w:r w:rsidRPr="00321A33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Periodic Table of the Elements</w:t>
              </w:r>
            </w:hyperlink>
            <w:proofErr w:type="gramStart"/>
            <w:r w:rsidRPr="00321A3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:</w:t>
            </w:r>
            <w:proofErr w:type="gramEnd"/>
            <w:r w:rsidRPr="00321A3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br/>
              <w:t>Search the Periodic Table of Elements, by clicking on different elements to locate information about that element.</w:t>
            </w:r>
          </w:p>
        </w:tc>
      </w:tr>
      <w:tr w:rsidR="00C35333" w:rsidTr="00C35333">
        <w:tc>
          <w:tcPr>
            <w:tcW w:w="9576" w:type="dxa"/>
          </w:tcPr>
          <w:p w:rsidR="00C35333" w:rsidRPr="00321A33" w:rsidRDefault="00C35333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hyperlink r:id="rId16" w:history="1">
              <w:r w:rsidRPr="00321A33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General Chemistry Online</w:t>
              </w:r>
            </w:hyperlink>
            <w:proofErr w:type="gramStart"/>
            <w:r w:rsidRPr="00321A3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:</w:t>
            </w:r>
            <w:proofErr w:type="gramEnd"/>
            <w:r w:rsidRPr="00321A3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br/>
              <w:t>This site provides lots of general</w:t>
            </w:r>
            <w:r w:rsidRPr="00321A3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br/>
              <w:t>Information about chemistry terms. Includes a searchable database of over 800 common compounds and their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information.</w:t>
            </w:r>
          </w:p>
        </w:tc>
      </w:tr>
      <w:tr w:rsidR="00C35333" w:rsidTr="00C35333">
        <w:tc>
          <w:tcPr>
            <w:tcW w:w="9576" w:type="dxa"/>
          </w:tcPr>
          <w:p w:rsidR="00C35333" w:rsidRPr="00321A33" w:rsidRDefault="00C35333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hyperlink r:id="rId17" w:history="1">
              <w:r w:rsidRPr="00321A33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Chemical Elements.com</w:t>
              </w:r>
            </w:hyperlink>
            <w:proofErr w:type="gramStart"/>
            <w:r w:rsidRPr="00321A3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:</w:t>
            </w:r>
            <w:proofErr w:type="gramEnd"/>
            <w:r w:rsidRPr="00321A3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br/>
              <w:t>A very user friendly, clickable, Periodic Table.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Provides basic info. on all the elements</w:t>
            </w:r>
          </w:p>
        </w:tc>
      </w:tr>
      <w:tr w:rsidR="00C35333" w:rsidTr="00C35333">
        <w:tc>
          <w:tcPr>
            <w:tcW w:w="9576" w:type="dxa"/>
          </w:tcPr>
          <w:p w:rsidR="00C35333" w:rsidRPr="00321A33" w:rsidRDefault="00C35333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hyperlink r:id="rId18" w:history="1">
              <w:r w:rsidRPr="00321A33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Links for Chemists</w:t>
              </w:r>
            </w:hyperlink>
            <w:proofErr w:type="gramStart"/>
            <w:r w:rsidRPr="00321A3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:</w:t>
            </w:r>
            <w:proofErr w:type="gramEnd"/>
            <w:r w:rsidRPr="00321A3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br/>
              <w:t>Provides resources dealing with different topics in chemistry. Enter your search term to see what resources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are available.</w:t>
            </w:r>
          </w:p>
        </w:tc>
      </w:tr>
      <w:tr w:rsidR="00C35333" w:rsidTr="00C35333">
        <w:tc>
          <w:tcPr>
            <w:tcW w:w="9576" w:type="dxa"/>
          </w:tcPr>
          <w:p w:rsidR="00C35333" w:rsidRPr="00321A33" w:rsidRDefault="00C35333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hyperlink r:id="rId19" w:history="1">
              <w:r w:rsidRPr="00321A33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Tanner’s Interactive Table</w:t>
              </w:r>
            </w:hyperlink>
            <w:proofErr w:type="gramStart"/>
            <w:r w:rsidRPr="00321A3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:</w:t>
            </w:r>
            <w:proofErr w:type="gramEnd"/>
            <w:r w:rsidRPr="00321A3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br/>
              <w:t>“This is an interactive periodic table of the elements. Physical data for each chemical element can be obtained by clicking on its chemical symbol.”</w:t>
            </w:r>
          </w:p>
        </w:tc>
      </w:tr>
      <w:tr w:rsidR="00C35333" w:rsidTr="00C35333">
        <w:tc>
          <w:tcPr>
            <w:tcW w:w="9576" w:type="dxa"/>
          </w:tcPr>
          <w:p w:rsidR="00C35333" w:rsidRPr="00321A33" w:rsidRDefault="00C35333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hyperlink r:id="rId20" w:anchor="ORG" w:history="1">
              <w:proofErr w:type="spellStart"/>
              <w:r w:rsidRPr="00321A33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Chem</w:t>
              </w:r>
              <w:proofErr w:type="spellEnd"/>
              <w:r w:rsidRPr="00321A33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 xml:space="preserve"> 1: Organization of the </w:t>
              </w:r>
            </w:hyperlink>
            <w:hyperlink r:id="rId21" w:anchor="ORG" w:history="1">
              <w:r w:rsidRPr="00321A33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Periodic Table</w:t>
              </w:r>
            </w:hyperlink>
            <w:proofErr w:type="gramStart"/>
            <w:r w:rsidRPr="00321A3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:</w:t>
            </w:r>
            <w:proofErr w:type="gramEnd"/>
            <w:r w:rsidRPr="00321A3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This site gives information on the organization method of the </w:t>
            </w:r>
            <w:r w:rsidRPr="00321A3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Periodic Table of Elements.</w:t>
            </w:r>
          </w:p>
        </w:tc>
      </w:tr>
      <w:tr w:rsidR="00C35333" w:rsidTr="00C35333">
        <w:tc>
          <w:tcPr>
            <w:tcW w:w="9576" w:type="dxa"/>
          </w:tcPr>
          <w:p w:rsidR="00C35333" w:rsidRPr="00321A33" w:rsidRDefault="00C35333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hyperlink r:id="rId22" w:history="1">
              <w:r w:rsidRPr="00321A33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Historical Development of the Periodic Table</w:t>
              </w:r>
            </w:hyperlink>
            <w:proofErr w:type="gramStart"/>
            <w:r w:rsidRPr="00321A3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:</w:t>
            </w:r>
            <w:proofErr w:type="gramEnd"/>
            <w:r w:rsidRPr="00321A3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br/>
              <w:t>Discusses the contributions of different scientists to the Periodic Table of Elements.</w:t>
            </w:r>
          </w:p>
        </w:tc>
      </w:tr>
    </w:tbl>
    <w:p w:rsidR="009269EF" w:rsidRDefault="009269EF"/>
    <w:sectPr w:rsidR="009269EF" w:rsidSect="009269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C35333"/>
    <w:rsid w:val="009269EF"/>
    <w:rsid w:val="00C35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9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53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belements.com/" TargetMode="External"/><Relationship Id="rId13" Type="http://schemas.openxmlformats.org/officeDocument/2006/relationships/hyperlink" Target="http://www.periodni.com/" TargetMode="External"/><Relationship Id="rId18" Type="http://schemas.openxmlformats.org/officeDocument/2006/relationships/hyperlink" Target="http://www.liv.ac.uk/Chemistry/Links/links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chem1.com/acad/webtext/atoms/atpt-6.html" TargetMode="External"/><Relationship Id="rId7" Type="http://schemas.openxmlformats.org/officeDocument/2006/relationships/hyperlink" Target="http://www.lenntech.com/periodic/periodic-chart.htm" TargetMode="External"/><Relationship Id="rId12" Type="http://schemas.openxmlformats.org/officeDocument/2006/relationships/hyperlink" Target="http://www.uky.edu/Projects/Chemcomics/" TargetMode="External"/><Relationship Id="rId17" Type="http://schemas.openxmlformats.org/officeDocument/2006/relationships/hyperlink" Target="http://www.chemicalelements.com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antoine.frostburg.edu/chem/senese/101/index.shtml" TargetMode="External"/><Relationship Id="rId20" Type="http://schemas.openxmlformats.org/officeDocument/2006/relationships/hyperlink" Target="http://www.chem1.com/acad/webtext/atoms/atpt-6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srri.iit.edu/periodic-table.html" TargetMode="External"/><Relationship Id="rId11" Type="http://schemas.openxmlformats.org/officeDocument/2006/relationships/hyperlink" Target="http://www.pbs.org/wgbh/nova/kaboom/elemental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nist.gov/ts/msd/srd/" TargetMode="External"/><Relationship Id="rId15" Type="http://schemas.openxmlformats.org/officeDocument/2006/relationships/hyperlink" Target="http://periodic.lanl.gov/default.htm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bayerus.com/msms/MSMS_Education_Resources_Activities/ResourcesSTP/ScienceFun/PeriodicTable/PeriodicTable.aspx" TargetMode="External"/><Relationship Id="rId19" Type="http://schemas.openxmlformats.org/officeDocument/2006/relationships/hyperlink" Target="http://www.tannerm.com/" TargetMode="External"/><Relationship Id="rId4" Type="http://schemas.openxmlformats.org/officeDocument/2006/relationships/hyperlink" Target="http://dese.mo.gov/divimprove/curriculum/GLE/documents/sc_cle_all_1107.pdf" TargetMode="External"/><Relationship Id="rId9" Type="http://schemas.openxmlformats.org/officeDocument/2006/relationships/hyperlink" Target="http://www.chem4kids.com/files/elem_intro.html" TargetMode="External"/><Relationship Id="rId14" Type="http://schemas.openxmlformats.org/officeDocument/2006/relationships/hyperlink" Target="http://www.chemistry.patent-invent.com/chemistry/index.html" TargetMode="External"/><Relationship Id="rId22" Type="http://schemas.openxmlformats.org/officeDocument/2006/relationships/hyperlink" Target="http://eppe.tripod.com/historyp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731</Words>
  <Characters>4167</Characters>
  <Application>Microsoft Office Word</Application>
  <DocSecurity>0</DocSecurity>
  <Lines>34</Lines>
  <Paragraphs>9</Paragraphs>
  <ScaleCrop>false</ScaleCrop>
  <Company>Hewlett-Packard</Company>
  <LinksUpToDate>false</LinksUpToDate>
  <CharactersWithSpaces>4889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</dc:creator>
  <cp:lastModifiedBy>lauren</cp:lastModifiedBy>
  <cp:revision>1</cp:revision>
  <dcterms:created xsi:type="dcterms:W3CDTF">2010-07-08T05:05:00Z</dcterms:created>
  <dcterms:modified xsi:type="dcterms:W3CDTF">2010-07-08T05:15:00Z</dcterms:modified>
</cp:coreProperties>
</file>